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ТЕХНИЧЕСКОЕ ЗАДАНИЕ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на выполнение работ по разработке </w:t>
      </w:r>
      <w:r>
        <w:rPr>
          <w:sz w:val="20"/>
          <w:szCs w:val="20"/>
          <w:rtl w:val="0"/>
          <w:lang w:val="ru-RU"/>
        </w:rPr>
        <w:t>дизайн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проекта территории «Аби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 xml:space="preserve">Гув» </w:t>
      </w:r>
    </w:p>
    <w:p>
      <w:pPr>
        <w:pStyle w:val="Normal.0"/>
        <w:jc w:val="center"/>
      </w:pPr>
    </w:p>
    <w:p>
      <w:pPr>
        <w:pStyle w:val="Normal.0"/>
        <w:widowControl w:val="0"/>
        <w:jc w:val="center"/>
        <w:rPr>
          <w:b w:val="1"/>
          <w:bCs w:val="1"/>
          <w:sz w:val="20"/>
          <w:szCs w:val="20"/>
        </w:rPr>
      </w:pPr>
    </w:p>
    <w:tbl>
      <w:tblPr>
        <w:tblW w:w="98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2699"/>
        <w:gridCol w:w="648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№ п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 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Перечень основных данных и требований</w:t>
            </w:r>
          </w:p>
        </w:tc>
        <w:tc>
          <w:tcPr>
            <w:tcW w:type="dxa" w:w="6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Содержание основных данных и требований</w:t>
            </w:r>
          </w:p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Наименование объектов</w:t>
            </w:r>
          </w:p>
        </w:tc>
        <w:tc>
          <w:tcPr>
            <w:tcW w:type="dxa" w:w="6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Дизайн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проект благоустройства мемориала «Аби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Гув»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Заказчик</w:t>
            </w:r>
          </w:p>
        </w:tc>
        <w:tc>
          <w:tcPr>
            <w:tcW w:type="dxa" w:w="6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Администрация МО «Городской округ город Назрань»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Адрес объекта разработки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местоположение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6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Республика Ингушетия</w:t>
            </w:r>
            <w:r>
              <w:rPr>
                <w:sz w:val="20"/>
                <w:szCs w:val="20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en-US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Назрань</w:t>
            </w:r>
            <w:r>
              <w:rPr>
                <w:sz w:val="20"/>
                <w:szCs w:val="20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rtl w:val="0"/>
                <w:lang w:val="en-US"/>
              </w:rPr>
              <w:t>  </w:t>
            </w:r>
            <w:r>
              <w:rPr>
                <w:sz w:val="20"/>
                <w:szCs w:val="20"/>
                <w:rtl w:val="0"/>
                <w:lang w:val="ru-RU"/>
              </w:rPr>
              <w:t>у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лица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Бакинская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Стадия проектирования</w:t>
            </w:r>
          </w:p>
        </w:tc>
        <w:tc>
          <w:tcPr>
            <w:tcW w:type="dxa" w:w="6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Дизайн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проекты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Исходная документация </w:t>
            </w:r>
          </w:p>
        </w:tc>
        <w:tc>
          <w:tcPr>
            <w:tcW w:type="dxa" w:w="6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Предоставляется заказчиком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Ситуационные схемы расположения общественных территорий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Выписка из ЕГРН на земельный участок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Этапы выполнения работ</w:t>
            </w:r>
          </w:p>
        </w:tc>
        <w:tc>
          <w:tcPr>
            <w:tcW w:type="dxa" w:w="6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этап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сбор исходных данных и материалов для разработки проекта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jc w:val="both"/>
              <w:rPr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этап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разработка дизайн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проект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территорий  по благоустройству территории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Требование к составу проектной документации </w:t>
            </w:r>
          </w:p>
        </w:tc>
        <w:tc>
          <w:tcPr>
            <w:tcW w:type="dxa" w:w="6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Требуется разработать проект для реализации благоустройства мемориальной части комплекса «Аби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Гув»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 а именно холма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устройство освещения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арт объекта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художественной композиции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/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национальной символики и 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Результаты работы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требования по предоставлению документации</w:t>
            </w:r>
          </w:p>
        </w:tc>
        <w:tc>
          <w:tcPr>
            <w:tcW w:type="dxa" w:w="6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Разработка дизайн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проектов для благоустройства общественных территорий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rPr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Проектировщик передает Заказчику следующую отчетную документацию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Согласованную проектную документацию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изайн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проект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 экземпляре в электронном виде в формате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PDF.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Style w:val="page number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</w:pPr>
      <w:r>
        <w:rPr>
          <w:b w:val="1"/>
          <w:bCs w:val="1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09" w:right="1134" w:bottom="1134" w:left="170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5"/>
        <w:tab w:val="clear" w:pos="9355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5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